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ADA" w:rsidRDefault="002E6ADA" w:rsidP="002E6ADA">
      <w:pPr>
        <w:rPr>
          <w:rFonts w:ascii="黑体" w:eastAsia="黑体" w:hAnsi="黑体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2E6ADA" w:rsidRDefault="002E6ADA" w:rsidP="002E6ADA">
      <w:pPr>
        <w:jc w:val="center"/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兵役登记流程</w:t>
      </w:r>
    </w:p>
    <w:bookmarkEnd w:id="0"/>
    <w:p w:rsidR="002E6ADA" w:rsidRDefault="002E6ADA" w:rsidP="002E6ADA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流程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进入全国征兵网（</w:t>
      </w:r>
      <w:hyperlink r:id="rId4" w:history="1">
        <w:r>
          <w:rPr>
            <w:rStyle w:val="a7"/>
            <w:rFonts w:ascii="仿宋" w:eastAsia="仿宋" w:hAnsi="仿宋" w:cs="仿宋" w:hint="eastAsia"/>
            <w:sz w:val="28"/>
            <w:szCs w:val="28"/>
          </w:rPr>
          <w:t>http://www.gfbzb.gov.cn/</w:t>
        </w:r>
      </w:hyperlink>
      <w:r>
        <w:rPr>
          <w:rFonts w:ascii="仿宋" w:eastAsia="仿宋" w:hAnsi="仿宋" w:cs="仿宋" w:hint="eastAsia"/>
          <w:sz w:val="28"/>
          <w:szCs w:val="28"/>
        </w:rPr>
        <w:t>），点击“兵役登记（男兵）”;</w:t>
      </w:r>
    </w:p>
    <w:p w:rsidR="002E6ADA" w:rsidRDefault="002E6ADA" w:rsidP="002E6ADA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1127760</wp:posOffset>
            </wp:positionH>
            <wp:positionV relativeFrom="paragraph">
              <wp:posOffset>99060</wp:posOffset>
            </wp:positionV>
            <wp:extent cx="3543300" cy="2571750"/>
            <wp:effectExtent l="0" t="0" r="0" b="0"/>
            <wp:wrapSquare wrapText="bothSides"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ADA" w:rsidRDefault="002E6ADA" w:rsidP="002E6ADA">
      <w:pPr>
        <w:rPr>
          <w:rFonts w:ascii="仿宋" w:eastAsia="仿宋" w:hAnsi="仿宋" w:cs="仿宋" w:hint="eastAsia"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流程二：</w:t>
      </w:r>
      <w:r>
        <w:rPr>
          <w:rFonts w:ascii="仿宋" w:eastAsia="仿宋" w:hAnsi="仿宋" w:cs="仿宋" w:hint="eastAsia"/>
          <w:sz w:val="28"/>
          <w:szCs w:val="28"/>
        </w:rPr>
        <w:t>进入兵役登记页面，点击“进行兵役登记”:</w:t>
      </w:r>
    </w:p>
    <w:p w:rsidR="002E6ADA" w:rsidRDefault="002E6ADA" w:rsidP="002E6ADA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99060</wp:posOffset>
            </wp:positionV>
            <wp:extent cx="3657600" cy="2329815"/>
            <wp:effectExtent l="0" t="0" r="0" b="0"/>
            <wp:wrapSquare wrapText="bothSides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ADA" w:rsidRDefault="002E6ADA" w:rsidP="002E6ADA">
      <w:pPr>
        <w:rPr>
          <w:rFonts w:ascii="仿宋" w:eastAsia="仿宋" w:hAnsi="仿宋" w:cs="仿宋" w:hint="eastAsia"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881380</wp:posOffset>
            </wp:positionH>
            <wp:positionV relativeFrom="paragraph">
              <wp:posOffset>431800</wp:posOffset>
            </wp:positionV>
            <wp:extent cx="4225290" cy="1599565"/>
            <wp:effectExtent l="0" t="0" r="3810" b="635"/>
            <wp:wrapTopAndBottom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9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cs="仿宋" w:hint="eastAsia"/>
          <w:b/>
          <w:sz w:val="28"/>
          <w:szCs w:val="28"/>
        </w:rPr>
        <w:t>流程三：</w:t>
      </w:r>
      <w:r>
        <w:rPr>
          <w:rFonts w:ascii="仿宋" w:eastAsia="仿宋" w:hAnsi="仿宋" w:cs="仿宋" w:hint="eastAsia"/>
          <w:sz w:val="28"/>
          <w:szCs w:val="28"/>
        </w:rPr>
        <w:t>跳转页面后，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使用学信网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账号登录：</w:t>
      </w:r>
    </w:p>
    <w:p w:rsidR="002E6ADA" w:rsidRDefault="002E6ADA" w:rsidP="002E6ADA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流程四：</w:t>
      </w:r>
      <w:r>
        <w:rPr>
          <w:rFonts w:ascii="仿宋" w:eastAsia="仿宋" w:hAnsi="仿宋" w:cs="仿宋" w:hint="eastAsia"/>
          <w:sz w:val="28"/>
          <w:szCs w:val="28"/>
        </w:rPr>
        <w:t>如实填写基本学籍信息后，仔细审核所填信息，确认无误后，点击“信息无误”，进入兵役登记须知页面，点击进入兵役登记页面：</w:t>
      </w:r>
    </w:p>
    <w:p w:rsidR="002E6ADA" w:rsidRDefault="002E6ADA" w:rsidP="002E6ADA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396240</wp:posOffset>
            </wp:positionV>
            <wp:extent cx="3657600" cy="1897380"/>
            <wp:effectExtent l="0" t="0" r="0" b="7620"/>
            <wp:wrapSquare wrapText="bothSides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ADA" w:rsidRDefault="002E6ADA" w:rsidP="002E6ADA">
      <w:pPr>
        <w:rPr>
          <w:rFonts w:ascii="仿宋" w:eastAsia="仿宋" w:hAnsi="仿宋" w:cs="仿宋" w:hint="eastAsia"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99060</wp:posOffset>
            </wp:positionV>
            <wp:extent cx="3886200" cy="2512695"/>
            <wp:effectExtent l="0" t="0" r="0" b="1905"/>
            <wp:wrapSquare wrapText="bothSides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297180</wp:posOffset>
            </wp:positionV>
            <wp:extent cx="3543300" cy="2163445"/>
            <wp:effectExtent l="0" t="0" r="0" b="8255"/>
            <wp:wrapSquare wrapText="bothSides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流程五：</w:t>
      </w:r>
      <w:r>
        <w:rPr>
          <w:rFonts w:ascii="仿宋" w:eastAsia="仿宋" w:hAnsi="仿宋" w:cs="仿宋" w:hint="eastAsia"/>
          <w:sz w:val="28"/>
          <w:szCs w:val="28"/>
        </w:rPr>
        <w:t>如实填写相关信息：</w:t>
      </w: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99060</wp:posOffset>
            </wp:positionV>
            <wp:extent cx="4229100" cy="3834130"/>
            <wp:effectExtent l="0" t="0" r="0" b="0"/>
            <wp:wrapSquare wrapText="bothSides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83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179070</wp:posOffset>
            </wp:positionV>
            <wp:extent cx="4229100" cy="3781425"/>
            <wp:effectExtent l="0" t="0" r="0" b="9525"/>
            <wp:wrapSquare wrapText="bothSides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流程六：</w:t>
      </w:r>
      <w:r>
        <w:rPr>
          <w:rFonts w:ascii="仿宋" w:eastAsia="仿宋" w:hAnsi="仿宋" w:cs="仿宋" w:hint="eastAsia"/>
          <w:sz w:val="28"/>
          <w:szCs w:val="28"/>
        </w:rPr>
        <w:t>填写信息后，点击“我符合报名条件”后，仅点击“只进行兵役登记”：</w:t>
      </w:r>
    </w:p>
    <w:p w:rsidR="002E6ADA" w:rsidRDefault="002E6ADA" w:rsidP="002E6ADA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（建议应征地选择“大连工业大学”）</w:t>
      </w: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198120</wp:posOffset>
            </wp:positionV>
            <wp:extent cx="4453890" cy="3773805"/>
            <wp:effectExtent l="0" t="0" r="3810" b="0"/>
            <wp:wrapSquare wrapText="bothSides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890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b/>
          <w:sz w:val="28"/>
          <w:szCs w:val="28"/>
        </w:rPr>
      </w:pPr>
    </w:p>
    <w:p w:rsidR="002E6ADA" w:rsidRDefault="002E6ADA" w:rsidP="002E6ADA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流程七：</w:t>
      </w:r>
      <w:r>
        <w:rPr>
          <w:rFonts w:ascii="仿宋" w:eastAsia="仿宋" w:hAnsi="仿宋" w:cs="仿宋" w:hint="eastAsia"/>
          <w:sz w:val="28"/>
          <w:szCs w:val="28"/>
        </w:rPr>
        <w:t>跳转页面后，下载打印《男性公民兵役登记/应征报名表》一式一份（左侧菜单栏中“打印报表”中也可找到），由学院统一收齐后，报送学生工作部（综A809）。</w:t>
      </w:r>
    </w:p>
    <w:p w:rsidR="002E6ADA" w:rsidRDefault="002E6ADA" w:rsidP="002E6ADA">
      <w:pPr>
        <w:ind w:firstLineChars="196" w:firstLine="551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如登录全国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征兵网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后显示已经注册，可能是生源地武装部已经用学生的身份证信息进行了登记，学生只需联系生源地武装部要回账号和密码，修改、完善兵役登记信息后，直接下载打印《男性公民兵役登记/应征报名表》即可。</w:t>
      </w:r>
    </w:p>
    <w:p w:rsidR="002E6ADA" w:rsidRPr="002E6ADA" w:rsidRDefault="002E6ADA"/>
    <w:sectPr w:rsidR="002E6ADA" w:rsidRPr="002E6ADA">
      <w:footerReference w:type="even" r:id="rId14"/>
      <w:footerReference w:type="default" r:id="rId15"/>
      <w:pgSz w:w="11906" w:h="16838"/>
      <w:pgMar w:top="1418" w:right="1134" w:bottom="1418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E6ADA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000000" w:rsidRDefault="002E6AD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E6ADA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  <w:lang w:val="en-US" w:eastAsia="zh-CN"/>
      </w:rPr>
      <w:t>4</w:t>
    </w:r>
    <w:r>
      <w:fldChar w:fldCharType="end"/>
    </w:r>
  </w:p>
  <w:p w:rsidR="00000000" w:rsidRDefault="002E6AD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DA"/>
    <w:rsid w:val="002E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FE36D-E3FC-4D3D-BD7D-AE024ED8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A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E6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2E6ADA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标题一"/>
    <w:basedOn w:val="a"/>
    <w:rsid w:val="002E6ADA"/>
    <w:pPr>
      <w:widowControl/>
      <w:spacing w:after="160" w:line="240" w:lineRule="exact"/>
      <w:jc w:val="left"/>
    </w:pPr>
    <w:rPr>
      <w:rFonts w:eastAsia="仿宋_GB2312"/>
      <w:kern w:val="32"/>
      <w:sz w:val="28"/>
      <w:szCs w:val="28"/>
      <w:lang w:eastAsia="en-US"/>
    </w:rPr>
  </w:style>
  <w:style w:type="character" w:styleId="a6">
    <w:name w:val="page number"/>
    <w:basedOn w:val="a0"/>
    <w:rsid w:val="002E6ADA"/>
  </w:style>
  <w:style w:type="character" w:styleId="a7">
    <w:name w:val="Hyperlink"/>
    <w:rsid w:val="002E6A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oter" Target="footer2.xml"/><Relationship Id="rId10" Type="http://schemas.openxmlformats.org/officeDocument/2006/relationships/image" Target="media/image6.jpeg"/><Relationship Id="rId4" Type="http://schemas.openxmlformats.org/officeDocument/2006/relationships/hyperlink" Target="http://www.gfbzb.gov.cn/" TargetMode="External"/><Relationship Id="rId9" Type="http://schemas.openxmlformats.org/officeDocument/2006/relationships/image" Target="media/image5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Flustern</dc:creator>
  <cp:keywords/>
  <dc:description/>
  <cp:lastModifiedBy>Flustern</cp:lastModifiedBy>
  <cp:revision>1</cp:revision>
  <dcterms:created xsi:type="dcterms:W3CDTF">2024-03-22T00:54:00Z</dcterms:created>
  <dcterms:modified xsi:type="dcterms:W3CDTF">2024-03-22T00:54:00Z</dcterms:modified>
</cp:coreProperties>
</file>